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ED7" w:rsidRDefault="0056746C">
      <w:pPr>
        <w:pStyle w:val="Heading1"/>
      </w:pPr>
      <w:r>
        <w:t>Bunnies Daycare – Ring Doorbell Policy</w:t>
      </w:r>
    </w:p>
    <w:p w:rsidR="00223ED7" w:rsidRDefault="0056746C">
      <w:pPr>
        <w:pStyle w:val="Heading2"/>
      </w:pPr>
      <w:r>
        <w:t>Purpose:</w:t>
      </w:r>
    </w:p>
    <w:p w:rsidR="00223ED7" w:rsidRDefault="0056746C">
      <w:r>
        <w:t xml:space="preserve">To ensure the safety and security of children, staff, and visitors at Bunnies Daycare through the responsible use of Ring Doorbell technology, while maintaining compliance with GDPR and safeguarding </w:t>
      </w:r>
      <w:r>
        <w:t>policies.</w:t>
      </w:r>
    </w:p>
    <w:p w:rsidR="00223ED7" w:rsidRDefault="0056746C">
      <w:pPr>
        <w:pStyle w:val="Heading2"/>
      </w:pPr>
      <w:r>
        <w:t>1. Location and Usage:</w:t>
      </w:r>
    </w:p>
    <w:p w:rsidR="00223ED7" w:rsidRDefault="0056746C">
      <w:r>
        <w:t>- The Ring Doorbell is installed at the main entrance of Bunnies Daycare.</w:t>
      </w:r>
    </w:p>
    <w:p w:rsidR="00223ED7" w:rsidRDefault="0056746C">
      <w:r>
        <w:t>- It is used to monitor and record visitors for safeguarding and security purposes only.</w:t>
      </w:r>
    </w:p>
    <w:p w:rsidR="00223ED7" w:rsidRDefault="0056746C">
      <w:r>
        <w:t>- The device captures video and audio of individuals approac</w:t>
      </w:r>
      <w:r>
        <w:t>hing the entrance.</w:t>
      </w:r>
    </w:p>
    <w:p w:rsidR="00223ED7" w:rsidRDefault="0056746C">
      <w:pPr>
        <w:pStyle w:val="Heading2"/>
      </w:pPr>
      <w:r>
        <w:t>2. Recording and Storage:</w:t>
      </w:r>
    </w:p>
    <w:p w:rsidR="00223ED7" w:rsidRDefault="0056746C">
      <w:r>
        <w:t>- Footage is stored securely via the Ring cloud service, accessible only by authorised management personnel.</w:t>
      </w:r>
    </w:p>
    <w:p w:rsidR="00223ED7" w:rsidRDefault="0056746C">
      <w:r>
        <w:t>- Recordings are retained for a maximum of 30 days unless required for investigation or safeguarding p</w:t>
      </w:r>
      <w:r>
        <w:t>urposes.</w:t>
      </w:r>
    </w:p>
    <w:p w:rsidR="00223ED7" w:rsidRDefault="0056746C">
      <w:r>
        <w:t>- Footage will not be shared externally except in cases of safeguarding, legal investigation, or with parental consent.</w:t>
      </w:r>
    </w:p>
    <w:p w:rsidR="00223ED7" w:rsidRDefault="0056746C">
      <w:pPr>
        <w:pStyle w:val="Heading2"/>
      </w:pPr>
      <w:r>
        <w:t>3. Access and Data Protection:</w:t>
      </w:r>
    </w:p>
    <w:p w:rsidR="00223ED7" w:rsidRDefault="0056746C">
      <w:r>
        <w:t>- Access to footage is restricted to the Designated Safeguarding Lead (DSL), Manager, and Deputy</w:t>
      </w:r>
      <w:r>
        <w:t xml:space="preserve"> Manager.</w:t>
      </w:r>
    </w:p>
    <w:p w:rsidR="00223ED7" w:rsidRDefault="0056746C">
      <w:r>
        <w:t>- All usage complies with GDPR, and a Data Protection Impact Assessment (DPIA) has been completed.</w:t>
      </w:r>
    </w:p>
    <w:p w:rsidR="00223ED7" w:rsidRDefault="0056746C">
      <w:r>
        <w:t>- Parents and visitors are informed of recording via clear signage at the entrance.</w:t>
      </w:r>
    </w:p>
    <w:p w:rsidR="00223ED7" w:rsidRDefault="0056746C">
      <w:pPr>
        <w:pStyle w:val="Heading2"/>
      </w:pPr>
      <w:r>
        <w:t>4. Consent and Notification:</w:t>
      </w:r>
    </w:p>
    <w:p w:rsidR="00223ED7" w:rsidRDefault="0056746C">
      <w:r>
        <w:t>- Staff, parents, and visitors are</w:t>
      </w:r>
      <w:r>
        <w:t xml:space="preserve"> informed of the doorbell system upon enrolment or entry.</w:t>
      </w:r>
    </w:p>
    <w:p w:rsidR="00223ED7" w:rsidRDefault="0056746C">
      <w:r>
        <w:lastRenderedPageBreak/>
        <w:t>- By entering the premises, individuals consent to being recorded.</w:t>
      </w:r>
    </w:p>
    <w:p w:rsidR="00223ED7" w:rsidRDefault="0056746C">
      <w:r>
        <w:t>- Any requests for access to footage must be made in writing to the Manager and will be processed in line with GDPR.</w:t>
      </w:r>
    </w:p>
    <w:p w:rsidR="00223ED7" w:rsidRDefault="0056746C">
      <w:pPr>
        <w:pStyle w:val="Heading2"/>
      </w:pPr>
      <w:r>
        <w:t>5. Safeguardin</w:t>
      </w:r>
      <w:r>
        <w:t>g and Privacy:</w:t>
      </w:r>
    </w:p>
    <w:p w:rsidR="00223ED7" w:rsidRDefault="0056746C">
      <w:r>
        <w:t>- The Ring Doorbell enhances our safeguarding strategy by helping monitor arrivals and departures.</w:t>
      </w:r>
    </w:p>
    <w:p w:rsidR="00223ED7" w:rsidRDefault="0056746C">
      <w:r>
        <w:t>- It is not used inside the building or for any form of continuous surveillance.</w:t>
      </w:r>
    </w:p>
    <w:p w:rsidR="00223ED7" w:rsidRDefault="0056746C">
      <w:r>
        <w:t>- The system is regularly reviewed to ensure continued releva</w:t>
      </w:r>
      <w:r>
        <w:t>nce and compliance.</w:t>
      </w:r>
    </w:p>
    <w:p w:rsidR="00223ED7" w:rsidRDefault="0056746C">
      <w:pPr>
        <w:pStyle w:val="Heading2"/>
      </w:pPr>
      <w:r>
        <w:t>6. Maintenance and Review:</w:t>
      </w:r>
    </w:p>
    <w:p w:rsidR="00223ED7" w:rsidRDefault="0056746C">
      <w:r>
        <w:t>- The device is checked weekly to ensure it is working correctly.</w:t>
      </w:r>
    </w:p>
    <w:p w:rsidR="00223ED7" w:rsidRDefault="0056746C">
      <w:r>
        <w:t>- This policy is reviewed annually or sooner if there are changes to regulations or operational needs.</w:t>
      </w:r>
    </w:p>
    <w:p w:rsidR="0056746C" w:rsidRDefault="0056746C" w:rsidP="0056746C">
      <w:r>
        <w:br/>
      </w:r>
      <w:bookmarkStart w:id="0" w:name="_GoBack"/>
      <w:bookmarkEnd w:id="0"/>
    </w:p>
    <w:p w:rsidR="00223ED7" w:rsidRDefault="00223ED7"/>
    <w:sectPr w:rsidR="00223ED7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46C" w:rsidRDefault="0056746C" w:rsidP="0056746C">
      <w:pPr>
        <w:spacing w:after="0" w:line="240" w:lineRule="auto"/>
      </w:pPr>
      <w:r>
        <w:separator/>
      </w:r>
    </w:p>
  </w:endnote>
  <w:endnote w:type="continuationSeparator" w:id="0">
    <w:p w:rsidR="0056746C" w:rsidRDefault="0056746C" w:rsidP="00567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46C" w:rsidRPr="00A274CA" w:rsidRDefault="0056746C" w:rsidP="0056746C">
    <w:pPr>
      <w:pStyle w:val="Footer"/>
      <w:rPr>
        <w:rFonts w:ascii="Calibri" w:hAnsi="Calibri"/>
        <w:color w:val="5F497A"/>
      </w:rPr>
    </w:pPr>
    <w:r w:rsidRPr="00A274CA">
      <w:rPr>
        <w:rFonts w:ascii="Calibri" w:hAnsi="Calibri"/>
        <w:color w:val="5F497A"/>
      </w:rPr>
      <w:t>Issued by: Tania Thompson</w:t>
    </w:r>
    <w:r>
      <w:rPr>
        <w:rFonts w:ascii="Calibri" w:hAnsi="Calibri"/>
        <w:color w:val="5F497A"/>
      </w:rPr>
      <w:t xml:space="preserve">                   Reviewed on 20/03/2025</w:t>
    </w:r>
    <w:r w:rsidRPr="00A274CA">
      <w:rPr>
        <w:rFonts w:ascii="Calibri" w:hAnsi="Calibri"/>
        <w:color w:val="5F497A"/>
      </w:rPr>
      <w:t xml:space="preserve">               </w:t>
    </w:r>
    <w:r>
      <w:rPr>
        <w:rFonts w:ascii="Calibri" w:hAnsi="Calibri"/>
        <w:color w:val="5F497A"/>
      </w:rPr>
      <w:t>Next Review due: 20/03/26</w:t>
    </w:r>
  </w:p>
  <w:p w:rsidR="0056746C" w:rsidRPr="00A351F2" w:rsidRDefault="0056746C" w:rsidP="0056746C">
    <w:pPr>
      <w:pStyle w:val="Footer"/>
      <w:rPr>
        <w:rFonts w:ascii="Calibri" w:hAnsi="Calibri"/>
      </w:rPr>
    </w:pPr>
    <w:r w:rsidRPr="00933465">
      <w:rPr>
        <w:rFonts w:ascii="Calibri" w:hAnsi="Calibri"/>
        <w:color w:val="B2A1C7"/>
      </w:rPr>
      <w:t xml:space="preserve">                                                                      </w:t>
    </w:r>
    <w:r w:rsidRPr="00A351F2">
      <w:rPr>
        <w:rFonts w:ascii="Calibri" w:hAnsi="Calibri"/>
      </w:rPr>
      <w:t xml:space="preserve">  </w:t>
    </w:r>
    <w:r>
      <w:rPr>
        <w:rFonts w:ascii="Calibri" w:hAnsi="Calibri"/>
      </w:rPr>
      <w:t xml:space="preserve">            </w:t>
    </w:r>
  </w:p>
  <w:p w:rsidR="0056746C" w:rsidRDefault="0056746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46C" w:rsidRDefault="0056746C" w:rsidP="0056746C">
      <w:pPr>
        <w:spacing w:after="0" w:line="240" w:lineRule="auto"/>
      </w:pPr>
      <w:r>
        <w:separator/>
      </w:r>
    </w:p>
  </w:footnote>
  <w:footnote w:type="continuationSeparator" w:id="0">
    <w:p w:rsidR="0056746C" w:rsidRDefault="0056746C" w:rsidP="00567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46C" w:rsidRDefault="0056746C" w:rsidP="0056746C">
    <w:pPr>
      <w:pStyle w:val="Header"/>
      <w:jc w:val="center"/>
    </w:pPr>
    <w:r>
      <w:rPr>
        <w:rFonts w:ascii="Calibri" w:hAnsi="Calibri"/>
        <w:noProof/>
      </w:rPr>
      <w:drawing>
        <wp:inline distT="0" distB="0" distL="0" distR="0" wp14:anchorId="58CB0ADD" wp14:editId="006C9EA0">
          <wp:extent cx="1841500" cy="1854200"/>
          <wp:effectExtent l="0" t="0" r="12700" b="0"/>
          <wp:docPr id="5" name="Picture 5" descr="logo with t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with t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500" cy="185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23ED7"/>
    <w:rsid w:val="0029639D"/>
    <w:rsid w:val="00326F90"/>
    <w:rsid w:val="0056746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6746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46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6746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46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0BFB1B-77AC-0243-8DAB-FC37B628D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1704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mac</cp:lastModifiedBy>
  <cp:revision>2</cp:revision>
  <cp:lastPrinted>2025-06-17T09:03:00Z</cp:lastPrinted>
  <dcterms:created xsi:type="dcterms:W3CDTF">2025-06-17T09:03:00Z</dcterms:created>
  <dcterms:modified xsi:type="dcterms:W3CDTF">2025-06-17T09:03:00Z</dcterms:modified>
  <cp:category/>
</cp:coreProperties>
</file>