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3F5DB" w14:textId="77777777" w:rsidR="00F22478" w:rsidRDefault="007802C2">
      <w:pPr>
        <w:jc w:val="center"/>
      </w:pPr>
      <w:r>
        <w:rPr>
          <w:b/>
          <w:sz w:val="36"/>
        </w:rPr>
        <w:t>BUNNIES DAYCARE</w:t>
      </w:r>
      <w:r>
        <w:rPr>
          <w:b/>
          <w:sz w:val="36"/>
        </w:rPr>
        <w:br/>
        <w:t>Child Protection Policy</w:t>
      </w:r>
    </w:p>
    <w:p w14:paraId="455BD1F0" w14:textId="77777777" w:rsidR="00F22478" w:rsidRDefault="00F22478"/>
    <w:p w14:paraId="6E91B5EF" w14:textId="77777777" w:rsidR="00F22478" w:rsidRDefault="007802C2">
      <w:r>
        <w:t>Designated Safeguarding Leads (DSLs): Tania Thompson &amp; Lauren Urbanowicz</w:t>
      </w:r>
    </w:p>
    <w:p w14:paraId="66FD722E" w14:textId="77777777" w:rsidR="00F22478" w:rsidRDefault="007802C2">
      <w:r>
        <w:t>Date of Issue: 05/01/2026</w:t>
      </w:r>
    </w:p>
    <w:p w14:paraId="24123F55" w14:textId="77777777" w:rsidR="00F22478" w:rsidRDefault="007802C2">
      <w:r>
        <w:t>Review Date: 05/01/2027</w:t>
      </w:r>
    </w:p>
    <w:p w14:paraId="6B145394" w14:textId="77777777" w:rsidR="00F22478" w:rsidRDefault="00F22478"/>
    <w:p w14:paraId="05D73B59" w14:textId="77777777" w:rsidR="00F22478" w:rsidRDefault="007802C2">
      <w:r>
        <w:rPr>
          <w:b/>
          <w:sz w:val="28"/>
        </w:rPr>
        <w:t>1. Policy Statement</w:t>
      </w:r>
    </w:p>
    <w:p w14:paraId="2D0C6C12" w14:textId="77777777" w:rsidR="00F22478" w:rsidRDefault="007802C2">
      <w:r>
        <w:t>At Bunnies Daycare, we are committed to safeguarding and promoting the</w:t>
      </w:r>
      <w:r>
        <w:t xml:space="preserve"> welfare of all children. Child protection is a fundamental part of safeguarding and refers to protecting children from harm and responding to concerns appropriately.</w:t>
      </w:r>
    </w:p>
    <w:p w14:paraId="509AC4DB" w14:textId="77777777" w:rsidR="00F22478" w:rsidRDefault="007802C2">
      <w:r>
        <w:rPr>
          <w:b/>
          <w:sz w:val="28"/>
        </w:rPr>
        <w:t>2. Definition of Abuse</w:t>
      </w:r>
    </w:p>
    <w:p w14:paraId="5C7EE8FD" w14:textId="77777777" w:rsidR="00F22478" w:rsidRDefault="007802C2">
      <w:r>
        <w:t>Abuse includes physical, emotional, sexual abuse and neglect. We a</w:t>
      </w:r>
      <w:r>
        <w:t>lso recognise risks such as domestic abuse, online harm and mental health concerns.</w:t>
      </w:r>
    </w:p>
    <w:p w14:paraId="0BBD0D2D" w14:textId="77777777" w:rsidR="00F22478" w:rsidRDefault="007802C2">
      <w:r>
        <w:rPr>
          <w:b/>
          <w:sz w:val="28"/>
        </w:rPr>
        <w:t>3. Roles and Responsibilities</w:t>
      </w:r>
    </w:p>
    <w:p w14:paraId="6EAF33F6" w14:textId="77777777" w:rsidR="00F22478" w:rsidRDefault="007802C2">
      <w:r>
        <w:t>DSLs manage safeguarding concerns and referrals. All staff must report concerns immediately, record accurately and follow procedures.</w:t>
      </w:r>
    </w:p>
    <w:p w14:paraId="5269628C" w14:textId="77777777" w:rsidR="00F22478" w:rsidRDefault="007802C2">
      <w:r>
        <w:rPr>
          <w:b/>
          <w:sz w:val="28"/>
        </w:rPr>
        <w:t>4. Recog</w:t>
      </w:r>
      <w:r>
        <w:rPr>
          <w:b/>
          <w:sz w:val="28"/>
        </w:rPr>
        <w:t>nising Abuse</w:t>
      </w:r>
    </w:p>
    <w:p w14:paraId="2FF66A34" w14:textId="77777777" w:rsidR="00F22478" w:rsidRDefault="007802C2">
      <w:r>
        <w:t>Staff must be alert to signs such as injuries, behaviour changes, withdrawal, neglect or fear of individuals.</w:t>
      </w:r>
    </w:p>
    <w:p w14:paraId="1B552276" w14:textId="77777777" w:rsidR="00F22478" w:rsidRDefault="007802C2">
      <w:r>
        <w:rPr>
          <w:b/>
          <w:sz w:val="28"/>
        </w:rPr>
        <w:t>5. Responding to Concerns</w:t>
      </w:r>
    </w:p>
    <w:p w14:paraId="2C17CCFB" w14:textId="77777777" w:rsidR="00F22478" w:rsidRDefault="007802C2">
      <w:r>
        <w:t xml:space="preserve">Listen, </w:t>
      </w:r>
      <w:bookmarkStart w:id="0" w:name="_GoBack"/>
      <w:r>
        <w:t>reassure</w:t>
      </w:r>
      <w:bookmarkEnd w:id="0"/>
      <w:r>
        <w:t>, record and report. Do not investigate or promise confidentiality.</w:t>
      </w:r>
    </w:p>
    <w:p w14:paraId="281F70EF" w14:textId="77777777" w:rsidR="00F22478" w:rsidRDefault="007802C2">
      <w:r>
        <w:rPr>
          <w:b/>
          <w:sz w:val="28"/>
        </w:rPr>
        <w:lastRenderedPageBreak/>
        <w:t>6. Reporting Procedures</w:t>
      </w:r>
    </w:p>
    <w:p w14:paraId="593C39B2" w14:textId="77777777" w:rsidR="00F22478" w:rsidRDefault="007802C2">
      <w:r>
        <w:t>Identify → Record → Report → DSL Action → Referral if required. Call 999 in emergencies.</w:t>
      </w:r>
    </w:p>
    <w:p w14:paraId="767E3654" w14:textId="77777777" w:rsidR="00F22478" w:rsidRDefault="007802C2">
      <w:r>
        <w:rPr>
          <w:b/>
          <w:sz w:val="28"/>
        </w:rPr>
        <w:t>7. Early Help</w:t>
      </w:r>
    </w:p>
    <w:p w14:paraId="62F73E75" w14:textId="77777777" w:rsidR="00F22478" w:rsidRDefault="007802C2">
      <w:r>
        <w:t>We provide early support and work with external agencies where needed.</w:t>
      </w:r>
    </w:p>
    <w:p w14:paraId="4223F7C7" w14:textId="77777777" w:rsidR="00F22478" w:rsidRDefault="007802C2">
      <w:r>
        <w:rPr>
          <w:b/>
          <w:sz w:val="28"/>
        </w:rPr>
        <w:t>8. Working with Parents</w:t>
      </w:r>
    </w:p>
    <w:p w14:paraId="78E56EFF" w14:textId="77777777" w:rsidR="00F22478" w:rsidRDefault="007802C2">
      <w:r>
        <w:t>We work in partnership unless it places the child at risk</w:t>
      </w:r>
      <w:r>
        <w:t>.</w:t>
      </w:r>
    </w:p>
    <w:p w14:paraId="14E02772" w14:textId="77777777" w:rsidR="00F22478" w:rsidRDefault="007802C2">
      <w:r>
        <w:rPr>
          <w:b/>
          <w:sz w:val="28"/>
        </w:rPr>
        <w:t>9. Confidentiality</w:t>
      </w:r>
    </w:p>
    <w:p w14:paraId="76560F29" w14:textId="77777777" w:rsidR="00F22478" w:rsidRDefault="007802C2">
      <w:r>
        <w:t>Information is shared on a need-to-know basis and stored securely.</w:t>
      </w:r>
    </w:p>
    <w:p w14:paraId="5E90946C" w14:textId="77777777" w:rsidR="00F22478" w:rsidRDefault="007802C2">
      <w:r>
        <w:rPr>
          <w:b/>
          <w:sz w:val="28"/>
        </w:rPr>
        <w:t>10. Allegations Against Staff</w:t>
      </w:r>
    </w:p>
    <w:p w14:paraId="6B9AEF3D" w14:textId="77777777" w:rsidR="00F22478" w:rsidRDefault="007802C2">
      <w:r>
        <w:t>All allegations are reported to the LADO. Low-level concerns are recorded and monitored.</w:t>
      </w:r>
    </w:p>
    <w:p w14:paraId="31D8E89A" w14:textId="77777777" w:rsidR="00F22478" w:rsidRDefault="007802C2">
      <w:r>
        <w:rPr>
          <w:b/>
          <w:sz w:val="28"/>
        </w:rPr>
        <w:t>11. Safer Recruitment</w:t>
      </w:r>
    </w:p>
    <w:p w14:paraId="69603615" w14:textId="77777777" w:rsidR="00F22478" w:rsidRDefault="007802C2">
      <w:r>
        <w:t>All staff undergo DBS check</w:t>
      </w:r>
      <w:r>
        <w:t>s, references and ongoing suitability checks.</w:t>
      </w:r>
    </w:p>
    <w:p w14:paraId="2B07B12D" w14:textId="77777777" w:rsidR="00F22478" w:rsidRDefault="007802C2">
      <w:r>
        <w:rPr>
          <w:b/>
          <w:sz w:val="28"/>
        </w:rPr>
        <w:t>12. Online Safety</w:t>
      </w:r>
    </w:p>
    <w:p w14:paraId="6124D440" w14:textId="77777777" w:rsidR="00F22478" w:rsidRDefault="007802C2">
      <w:r>
        <w:t>Staff must not use personal devices around children and must follow safeguarding guidance.</w:t>
      </w:r>
    </w:p>
    <w:p w14:paraId="5CEF9156" w14:textId="77777777" w:rsidR="00F22478" w:rsidRDefault="007802C2">
      <w:r>
        <w:rPr>
          <w:b/>
          <w:sz w:val="28"/>
        </w:rPr>
        <w:t>13. Training</w:t>
      </w:r>
    </w:p>
    <w:p w14:paraId="6DA77445" w14:textId="77777777" w:rsidR="00F22478" w:rsidRDefault="007802C2">
      <w:r>
        <w:t>All staff receive safeguarding training and regular updates.</w:t>
      </w:r>
    </w:p>
    <w:p w14:paraId="4C2467B6" w14:textId="77777777" w:rsidR="00F22478" w:rsidRDefault="007802C2">
      <w:r>
        <w:rPr>
          <w:b/>
          <w:sz w:val="28"/>
        </w:rPr>
        <w:t>14. Contacts</w:t>
      </w:r>
    </w:p>
    <w:p w14:paraId="2BAB99A5" w14:textId="77777777" w:rsidR="00F22478" w:rsidRDefault="007802C2">
      <w:r>
        <w:t xml:space="preserve">Children’s </w:t>
      </w:r>
      <w:r>
        <w:t>Social Care: 0808 800 4005</w:t>
      </w:r>
      <w:r>
        <w:br/>
        <w:t>Emergency Duty Team: 0800 917 1109</w:t>
      </w:r>
      <w:r>
        <w:br/>
        <w:t>Police: 999 / 101</w:t>
      </w:r>
    </w:p>
    <w:p w14:paraId="71321153" w14:textId="77777777" w:rsidR="00F22478" w:rsidRDefault="007802C2">
      <w:r>
        <w:rPr>
          <w:b/>
          <w:sz w:val="28"/>
        </w:rPr>
        <w:t>15. Legal Framework</w:t>
      </w:r>
    </w:p>
    <w:p w14:paraId="28CF9ACF" w14:textId="77777777" w:rsidR="00F22478" w:rsidRDefault="007802C2">
      <w:r>
        <w:t>This policy follows EYFS 2025/2026 and Working Together to Safeguard Children (2023).</w:t>
      </w:r>
    </w:p>
    <w:sectPr w:rsidR="00F22478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56ACE" w14:textId="77777777" w:rsidR="007802C2" w:rsidRDefault="007802C2" w:rsidP="007802C2">
      <w:pPr>
        <w:spacing w:after="0" w:line="240" w:lineRule="auto"/>
      </w:pPr>
      <w:r>
        <w:separator/>
      </w:r>
    </w:p>
  </w:endnote>
  <w:endnote w:type="continuationSeparator" w:id="0">
    <w:p w14:paraId="0809D384" w14:textId="77777777" w:rsidR="007802C2" w:rsidRDefault="007802C2" w:rsidP="00780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CB15F" w14:textId="77777777" w:rsidR="007802C2" w:rsidRPr="00A274CA" w:rsidRDefault="007802C2" w:rsidP="007802C2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        </w:t>
    </w:r>
    <w:r>
      <w:rPr>
        <w:rFonts w:ascii="Calibri" w:hAnsi="Calibri"/>
        <w:color w:val="5F497A"/>
      </w:rPr>
      <w:t xml:space="preserve">          Reviewed on 20/03/2026</w:t>
    </w:r>
    <w:r w:rsidRPr="00A274CA">
      <w:rPr>
        <w:rFonts w:ascii="Calibri" w:hAnsi="Calibri"/>
        <w:color w:val="5F497A"/>
      </w:rPr>
      <w:t xml:space="preserve">            </w:t>
    </w:r>
    <w:r>
      <w:rPr>
        <w:rFonts w:ascii="Calibri" w:hAnsi="Calibri"/>
        <w:color w:val="5F497A"/>
      </w:rPr>
      <w:t>Next Review due: 20/03/27</w:t>
    </w:r>
  </w:p>
  <w:p w14:paraId="5CBD56E9" w14:textId="77777777" w:rsidR="007802C2" w:rsidRDefault="007802C2" w:rsidP="007802C2">
    <w:pPr>
      <w:pStyle w:val="Footer"/>
    </w:pPr>
  </w:p>
  <w:p w14:paraId="66BC1AD5" w14:textId="77777777" w:rsidR="007802C2" w:rsidRDefault="007802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2C234" w14:textId="77777777" w:rsidR="007802C2" w:rsidRDefault="007802C2" w:rsidP="007802C2">
      <w:pPr>
        <w:spacing w:after="0" w:line="240" w:lineRule="auto"/>
      </w:pPr>
      <w:r>
        <w:separator/>
      </w:r>
    </w:p>
  </w:footnote>
  <w:footnote w:type="continuationSeparator" w:id="0">
    <w:p w14:paraId="494F2960" w14:textId="77777777" w:rsidR="007802C2" w:rsidRDefault="007802C2" w:rsidP="00780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D3FF2" w14:textId="77777777" w:rsidR="007802C2" w:rsidRDefault="007802C2" w:rsidP="007802C2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45DFF9EC" wp14:editId="3C83A4DB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02C2"/>
    <w:rsid w:val="00AA1D8D"/>
    <w:rsid w:val="00B47730"/>
    <w:rsid w:val="00CB0664"/>
    <w:rsid w:val="00EC3A53"/>
    <w:rsid w:val="00F224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F8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802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C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802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2C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36384C-A1F0-1943-BFEE-B0550102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1680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3</cp:revision>
  <cp:lastPrinted>2026-05-05T10:20:00Z</cp:lastPrinted>
  <dcterms:created xsi:type="dcterms:W3CDTF">2026-05-05T10:19:00Z</dcterms:created>
  <dcterms:modified xsi:type="dcterms:W3CDTF">2026-05-05T10:20:00Z</dcterms:modified>
  <cp:category/>
</cp:coreProperties>
</file>